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0168</w:t>
      </w:r>
      <w:r>
        <w:rPr>
          <w:rFonts w:ascii="Times New Roman" w:eastAsia="Times New Roman" w:hAnsi="Times New Roman" w:cs="Times New Roman"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директора ООО «Сибирский Холдинг»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Евгеньевича, </w:t>
      </w:r>
      <w:r>
        <w:rPr>
          <w:rStyle w:val="cat-ExternalSystemDefinedgrp-40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шоссе, д. 27/1, офис 12,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директором ООО «Сибирский Холдинг»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шоссе, д. 27/1, офис 12,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установленного пунктом 3 статьи 80 Налогового кодекса Российской Федерации срока (20.04.2023 года) не представил в налоговый орган по месту учета юридического лица единую (упрощенную) налоговую декларацию за 3 месяца 2023 года. Указанная декларация была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12.07.2023 </w:t>
      </w:r>
      <w:r>
        <w:rPr>
          <w:rFonts w:ascii="Times New Roman" w:eastAsia="Times New Roman" w:hAnsi="Times New Roman" w:cs="Times New Roman"/>
          <w:sz w:val="26"/>
          <w:szCs w:val="26"/>
        </w:rPr>
        <w:t>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09 января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протокол поступил для рассмотрения мировому судье 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8 Сургутского судебного района города окружного значения Сургута.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Определением мирового судьи 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8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января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с приложенными материалами передан на рассмотрение по ме</w:t>
      </w:r>
      <w:r>
        <w:rPr>
          <w:rFonts w:ascii="Times New Roman" w:eastAsia="Times New Roman" w:hAnsi="Times New Roman" w:cs="Times New Roman"/>
          <w:sz w:val="26"/>
          <w:szCs w:val="26"/>
        </w:rPr>
        <w:t>сту совершения правонарушения (</w:t>
      </w:r>
      <w:r>
        <w:rPr>
          <w:rStyle w:val="cat-UserDefinedgrp-4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дела, в судебное заседание не явилась, ходатайств об отложении дела не заявляла.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В.Е.,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п</w:t>
      </w:r>
      <w:r>
        <w:rPr>
          <w:rFonts w:ascii="Times New Roman" w:eastAsia="Times New Roman" w:hAnsi="Times New Roman" w:cs="Times New Roman"/>
          <w:sz w:val="26"/>
          <w:szCs w:val="26"/>
        </w:rPr>
        <w:t>одтверждены совокупностью доказательств, а именно: протоколом об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№ 86172331900110800002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«Сибирский Холдинг»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декларации от 12.07.2023 г.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пункта 5 статьи 23 НК РФ за невыполнение или ненадлежащее </w:t>
      </w:r>
      <w:r>
        <w:rPr>
          <w:rFonts w:ascii="Times New Roman" w:eastAsia="Times New Roman" w:hAnsi="Times New Roman" w:cs="Times New Roman"/>
          <w:sz w:val="26"/>
          <w:szCs w:val="26"/>
        </w:rPr>
        <w:t>вы-</w:t>
      </w:r>
      <w:r>
        <w:rPr>
          <w:rFonts w:ascii="Times New Roman" w:eastAsia="Times New Roman" w:hAnsi="Times New Roman" w:cs="Times New Roman"/>
          <w:sz w:val="26"/>
          <w:szCs w:val="26"/>
        </w:rPr>
        <w:t>полнение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п.3 ст. 80 Налогового кодекса РФ налоговая декларация (расчет) представляется в налоговый орган по месту учета налогоплательщика (плательщика сбора, плательщика страховых взносов, налогового агента) по установленной форме на бумажном носителе или по установленным форматам в электронной форме вместе с документами, которые в соответствии с настоящим Кодексом должны прилагаться к налоговой декларации (расчету). Налогоплательщики, плательщики страховых взносов вправе представить документы, которые в соответствии с настоящим Кодексом должны прилагаться к налоговой декларации (расчету), в электронной форме.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6"/>
          <w:szCs w:val="26"/>
        </w:rPr>
        <w:t>законода-тельством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«Сибирский Холдинг»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налоговую декларацию за 3 месяца 2023 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директора ООО «Сибирский Холдинг»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Евгеньевича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ему 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0412365400135001682415164.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7">
    <w:name w:val="cat-ExternalSystemDefined grp-40 rplc-7"/>
    <w:basedOn w:val="DefaultParagraphFont"/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PassportDatagrp-29rplc-13">
    <w:name w:val="cat-PassportData grp-29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6rplc-16">
    <w:name w:val="cat-ExternalSystemDefined grp-36 rplc-16"/>
    <w:basedOn w:val="DefaultParagraphFont"/>
  </w:style>
  <w:style w:type="character" w:customStyle="1" w:styleId="cat-ExternalSystemDefinedgrp-39rplc-17">
    <w:name w:val="cat-ExternalSystemDefined grp-39 rplc-17"/>
    <w:basedOn w:val="DefaultParagraphFont"/>
  </w:style>
  <w:style w:type="character" w:customStyle="1" w:styleId="cat-UserDefinedgrp-41rplc-30">
    <w:name w:val="cat-UserDefined grp-4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